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4B21" w14:textId="02C536CC" w:rsidR="00C60D85" w:rsidRDefault="00C60D85">
      <w:pPr>
        <w:spacing w:after="146" w:line="259" w:lineRule="auto"/>
        <w:ind w:left="57" w:right="0" w:firstLine="0"/>
        <w:jc w:val="center"/>
      </w:pPr>
    </w:p>
    <w:p w14:paraId="7B6A18FC" w14:textId="2FC2A6AF" w:rsidR="00C60D85" w:rsidRDefault="00524E8F">
      <w:pPr>
        <w:pStyle w:val="Nagwek1"/>
      </w:pPr>
      <w:r>
        <w:t>Regulamin wybor</w:t>
      </w:r>
      <w:r w:rsidR="006A6422">
        <w:t>ów</w:t>
      </w:r>
      <w:r>
        <w:t xml:space="preserve"> Zarządu </w:t>
      </w:r>
    </w:p>
    <w:p w14:paraId="304D803F" w14:textId="4A2B748E" w:rsidR="00C60D85" w:rsidRDefault="00524E8F">
      <w:pPr>
        <w:spacing w:after="56" w:line="279" w:lineRule="auto"/>
        <w:ind w:left="1073" w:right="0" w:hanging="511"/>
        <w:jc w:val="left"/>
      </w:pPr>
      <w:r>
        <w:rPr>
          <w:b/>
        </w:rPr>
        <w:t xml:space="preserve">  Stowarzyszenia Hrubieszowskiego „Lepsze Jutro” Lokalna Grupa Działania  podczas Walnego Zebrana Członków w dniu </w:t>
      </w:r>
      <w:r w:rsidR="006A6422">
        <w:rPr>
          <w:b/>
        </w:rPr>
        <w:t xml:space="preserve">16 maja 2025 </w:t>
      </w:r>
      <w:r>
        <w:rPr>
          <w:b/>
        </w:rPr>
        <w:t xml:space="preserve">roku </w:t>
      </w:r>
    </w:p>
    <w:p w14:paraId="283DBEBD" w14:textId="77777777" w:rsidR="00C60D85" w:rsidRDefault="00524E8F">
      <w:pPr>
        <w:spacing w:after="135" w:line="259" w:lineRule="auto"/>
        <w:ind w:left="0" w:right="0" w:firstLine="0"/>
        <w:jc w:val="left"/>
      </w:pPr>
      <w:r>
        <w:rPr>
          <w:b/>
          <w:sz w:val="22"/>
        </w:rPr>
        <w:t xml:space="preserve"> </w:t>
      </w:r>
    </w:p>
    <w:p w14:paraId="03C7DC69" w14:textId="77777777" w:rsidR="00C60D85" w:rsidRDefault="00524E8F">
      <w:pPr>
        <w:spacing w:after="25" w:line="259" w:lineRule="auto"/>
        <w:ind w:left="0" w:right="6" w:firstLine="0"/>
        <w:jc w:val="center"/>
      </w:pPr>
      <w:r>
        <w:rPr>
          <w:sz w:val="22"/>
        </w:rPr>
        <w:t xml:space="preserve">§ 1 </w:t>
      </w:r>
    </w:p>
    <w:p w14:paraId="255F60CB" w14:textId="77777777" w:rsidR="00C60D85" w:rsidRDefault="00524E8F">
      <w:pPr>
        <w:numPr>
          <w:ilvl w:val="0"/>
          <w:numId w:val="1"/>
        </w:numPr>
        <w:ind w:right="0" w:hanging="358"/>
      </w:pPr>
      <w:r>
        <w:t>Zarząd składa się z minimum 10 członków wybieranych i odwoływanych przez Walne Zebranie Członków zwane dalej „Walnym Zebraniem”, w tym Prezesa, Wiceprezesa, Skarbnika i Sekretarza</w:t>
      </w:r>
      <w:r>
        <w:rPr>
          <w:sz w:val="22"/>
        </w:rPr>
        <w:t xml:space="preserve">. </w:t>
      </w:r>
    </w:p>
    <w:p w14:paraId="57110B82" w14:textId="77777777" w:rsidR="00C60D85" w:rsidRDefault="00524E8F">
      <w:pPr>
        <w:numPr>
          <w:ilvl w:val="0"/>
          <w:numId w:val="1"/>
        </w:numPr>
        <w:ind w:right="0" w:hanging="358"/>
      </w:pPr>
      <w:r>
        <w:t>Liczbę członków Zarządu, przed ich wyborem ustala Walne Zebranie.</w:t>
      </w:r>
      <w:r>
        <w:rPr>
          <w:sz w:val="22"/>
        </w:rPr>
        <w:t xml:space="preserve"> </w:t>
      </w:r>
    </w:p>
    <w:p w14:paraId="43F36A2B" w14:textId="77777777" w:rsidR="00C60D85" w:rsidRDefault="00524E8F">
      <w:pPr>
        <w:spacing w:after="16" w:line="259" w:lineRule="auto"/>
        <w:ind w:left="0" w:right="0" w:firstLine="0"/>
        <w:jc w:val="left"/>
      </w:pPr>
      <w:r>
        <w:t xml:space="preserve"> </w:t>
      </w:r>
    </w:p>
    <w:p w14:paraId="6C3CDBB2" w14:textId="77777777" w:rsidR="00C60D85" w:rsidRDefault="00524E8F">
      <w:pPr>
        <w:pStyle w:val="Nagwek2"/>
        <w:ind w:right="6"/>
      </w:pPr>
      <w:r>
        <w:t xml:space="preserve">§ 2  </w:t>
      </w:r>
    </w:p>
    <w:p w14:paraId="75C520F7" w14:textId="38B78398" w:rsidR="00C60D85" w:rsidRDefault="00524E8F">
      <w:pPr>
        <w:numPr>
          <w:ilvl w:val="0"/>
          <w:numId w:val="2"/>
        </w:numPr>
        <w:ind w:right="0" w:hanging="283"/>
      </w:pPr>
      <w:r>
        <w:t xml:space="preserve">Członkowie Zarządu są wybierani spośród członków zwyczajnych Stowarzyszenia,  </w:t>
      </w:r>
      <w:r>
        <w:br/>
        <w:t xml:space="preserve">w sposób zapewniający obszarowi  każdej z  gmin członkowskich reprezentację,  i w liczbie gwarantującej właściwe funkcjonowanie organu. </w:t>
      </w:r>
    </w:p>
    <w:p w14:paraId="268E93C0" w14:textId="29D944D5" w:rsidR="00C60D85" w:rsidRDefault="00524E8F">
      <w:pPr>
        <w:numPr>
          <w:ilvl w:val="0"/>
          <w:numId w:val="2"/>
        </w:numPr>
        <w:ind w:right="0" w:hanging="283"/>
      </w:pPr>
      <w:r>
        <w:t xml:space="preserve">Spełnienie warunków, określonych w ust. 1 następuje poprzez prawo zgłoszenia  </w:t>
      </w:r>
      <w:r>
        <w:br/>
        <w:t xml:space="preserve">w wyborach na członków Zarządu maksymalnie po dwóch kandydatów, powiązanych  </w:t>
      </w:r>
      <w:r>
        <w:br/>
        <w:t xml:space="preserve">z każdą z gmin członkowskich Stowarzyszenia. </w:t>
      </w:r>
    </w:p>
    <w:p w14:paraId="46C6F581" w14:textId="77777777" w:rsidR="00C60D85" w:rsidRDefault="00524E8F">
      <w:pPr>
        <w:numPr>
          <w:ilvl w:val="0"/>
          <w:numId w:val="2"/>
        </w:numPr>
        <w:ind w:right="0" w:hanging="283"/>
      </w:pPr>
      <w:r>
        <w:t xml:space="preserve">Poprzez powiązanie, o którym mowa w ust. 2 rozumie się kolejno następujące formy aktywności podejmowanej na ich terenie:  </w:t>
      </w:r>
    </w:p>
    <w:p w14:paraId="59C53E03" w14:textId="77777777" w:rsidR="00C60D85" w:rsidRDefault="00524E8F" w:rsidP="00524E8F">
      <w:pPr>
        <w:numPr>
          <w:ilvl w:val="1"/>
          <w:numId w:val="12"/>
        </w:numPr>
        <w:ind w:right="0"/>
      </w:pPr>
      <w:r>
        <w:t xml:space="preserve">zatrudnienie w urzędach tych gmin, ich jednostkach pomocniczych lub ich gminnych jednostkach budżetowych i samorządowych zakładach budżetowych na podstawie przepisów o pracownikach samorządowych,  </w:t>
      </w:r>
    </w:p>
    <w:p w14:paraId="7EE8E55C" w14:textId="77777777" w:rsidR="00C60D85" w:rsidRDefault="00524E8F" w:rsidP="00524E8F">
      <w:pPr>
        <w:numPr>
          <w:ilvl w:val="1"/>
          <w:numId w:val="12"/>
        </w:numPr>
        <w:ind w:right="0"/>
      </w:pPr>
      <w:r>
        <w:t xml:space="preserve">prowadzenie działalności gospodarczej lub zatrudnienie w innych podmiotach funkcjonujących na ich terenie, </w:t>
      </w:r>
    </w:p>
    <w:p w14:paraId="47B3E652" w14:textId="77777777" w:rsidR="00C60D85" w:rsidRDefault="00524E8F" w:rsidP="00524E8F">
      <w:pPr>
        <w:numPr>
          <w:ilvl w:val="1"/>
          <w:numId w:val="12"/>
        </w:numPr>
        <w:ind w:right="0"/>
      </w:pPr>
      <w:r>
        <w:t xml:space="preserve">członkostwo w organizacjach pozarządowych działających na podstawie przepisów prawa,  </w:t>
      </w:r>
    </w:p>
    <w:p w14:paraId="5B97A0D8" w14:textId="77777777" w:rsidR="00C60D85" w:rsidRDefault="00524E8F" w:rsidP="00524E8F">
      <w:pPr>
        <w:numPr>
          <w:ilvl w:val="1"/>
          <w:numId w:val="12"/>
        </w:numPr>
        <w:ind w:right="0"/>
      </w:pPr>
      <w:r>
        <w:t xml:space="preserve">zamieszkanie lub zameldowanie na terenie danej gminy, jeżeli nie spełnia innych warunków określonych w pkt 1-3. </w:t>
      </w:r>
      <w:r>
        <w:rPr>
          <w:rFonts w:ascii="Arial" w:eastAsia="Arial" w:hAnsi="Arial" w:cs="Arial"/>
          <w:sz w:val="21"/>
        </w:rPr>
        <w:t xml:space="preserve">  </w:t>
      </w:r>
    </w:p>
    <w:p w14:paraId="63025C21" w14:textId="77777777" w:rsidR="00C60D85" w:rsidRDefault="00524E8F">
      <w:pPr>
        <w:numPr>
          <w:ilvl w:val="0"/>
          <w:numId w:val="2"/>
        </w:numPr>
        <w:ind w:right="0" w:hanging="283"/>
      </w:pPr>
      <w:r>
        <w:t xml:space="preserve">Żaden z członków Zarządu nie może być równocześnie członkiem Komisji Rewizyjnej ani członkiem Rady.  </w:t>
      </w:r>
    </w:p>
    <w:p w14:paraId="6C9539C6" w14:textId="77777777" w:rsidR="00C60D85" w:rsidRDefault="00524E8F">
      <w:pPr>
        <w:spacing w:after="0" w:line="259" w:lineRule="auto"/>
        <w:ind w:left="0" w:right="0" w:firstLine="0"/>
        <w:jc w:val="left"/>
      </w:pPr>
      <w:r>
        <w:t xml:space="preserve"> </w:t>
      </w:r>
    </w:p>
    <w:p w14:paraId="33D64E53" w14:textId="77777777" w:rsidR="00C60D85" w:rsidRDefault="00524E8F">
      <w:pPr>
        <w:pStyle w:val="Nagwek2"/>
        <w:ind w:right="6"/>
      </w:pPr>
      <w:r>
        <w:t xml:space="preserve">§ 3 </w:t>
      </w:r>
    </w:p>
    <w:p w14:paraId="3F87A77C" w14:textId="77777777" w:rsidR="00C60D85" w:rsidRDefault="00524E8F">
      <w:pPr>
        <w:numPr>
          <w:ilvl w:val="0"/>
          <w:numId w:val="3"/>
        </w:numPr>
        <w:ind w:right="0" w:hanging="283"/>
      </w:pPr>
      <w:r>
        <w:t xml:space="preserve">Kandydatów na członków Zarządu zgłaszają w formie ustnej członkowie Walnego Zebrania.  </w:t>
      </w:r>
    </w:p>
    <w:p w14:paraId="52311803" w14:textId="77777777" w:rsidR="00C60D85" w:rsidRDefault="00524E8F">
      <w:pPr>
        <w:numPr>
          <w:ilvl w:val="0"/>
          <w:numId w:val="3"/>
        </w:numPr>
        <w:ind w:right="0" w:hanging="283"/>
      </w:pPr>
      <w:r>
        <w:t>Zgłoszenie, o którym mowa w ust. 1, może być dokonane w stosunku do członka Stowarzyszenia posiadającego bierne prawo wyborcze, a nieobecnego na Walnym Zebraniu, pod warunkiem, że wyraził on pisemną zgodę na kandydowanie w wyborach na daną funkcję w Zarządzie i przedłożył ją Walnemu Zebraniu. Do kandydata zgłoszonego w tym trybie, nie maja zastosowania postanowienia ust. 3.</w:t>
      </w:r>
      <w:r>
        <w:rPr>
          <w:i/>
        </w:rPr>
        <w:t xml:space="preserve"> </w:t>
      </w:r>
    </w:p>
    <w:p w14:paraId="40730E5F" w14:textId="77777777" w:rsidR="00C60D85" w:rsidRDefault="00524E8F">
      <w:pPr>
        <w:numPr>
          <w:ilvl w:val="0"/>
          <w:numId w:val="3"/>
        </w:numPr>
        <w:ind w:right="0" w:hanging="283"/>
      </w:pPr>
      <w:r>
        <w:t xml:space="preserve">Przed głosowaniem kandydaci mogą dokonać autoprezentacji. W ramach prezentacji kandydatów Przewodniczący obrad może wyrazić zgodę na zadawanie pytań i dyskusję dotyczącą poszczególnych kandydatów. </w:t>
      </w:r>
    </w:p>
    <w:p w14:paraId="18FB1FD7" w14:textId="77777777" w:rsidR="00C60D85" w:rsidRDefault="00524E8F">
      <w:pPr>
        <w:spacing w:after="0" w:line="259" w:lineRule="auto"/>
        <w:ind w:left="283" w:right="0" w:firstLine="0"/>
        <w:jc w:val="left"/>
      </w:pPr>
      <w:r>
        <w:t xml:space="preserve"> </w:t>
      </w:r>
    </w:p>
    <w:p w14:paraId="75013FF6" w14:textId="77777777" w:rsidR="00C60D85" w:rsidRDefault="00524E8F">
      <w:pPr>
        <w:pStyle w:val="Nagwek2"/>
        <w:ind w:right="6"/>
      </w:pPr>
      <w:r>
        <w:lastRenderedPageBreak/>
        <w:t xml:space="preserve">§ 4 </w:t>
      </w:r>
    </w:p>
    <w:p w14:paraId="4BFFBDCC" w14:textId="77777777" w:rsidR="00C60D85" w:rsidRDefault="00524E8F">
      <w:pPr>
        <w:numPr>
          <w:ilvl w:val="0"/>
          <w:numId w:val="4"/>
        </w:numPr>
        <w:ind w:right="0" w:hanging="358"/>
      </w:pPr>
      <w:r>
        <w:t xml:space="preserve">Walne Zebranie wybiera kolejno Prezesa Zarządu, Wiceprezesa Zarządu, Skarbnika Zarządu, Sekretarza Zarządu oraz pozostałych członków Zarządu.  </w:t>
      </w:r>
    </w:p>
    <w:p w14:paraId="2D2117A6" w14:textId="77777777" w:rsidR="00C60D85" w:rsidRDefault="00524E8F">
      <w:pPr>
        <w:numPr>
          <w:ilvl w:val="0"/>
          <w:numId w:val="4"/>
        </w:numPr>
        <w:ind w:right="0" w:hanging="358"/>
      </w:pPr>
      <w:r>
        <w:t xml:space="preserve">Wyboru Prezesa Zarządu, Wiceprezesa Zarządu, Skarbnika Zarządu, Sekretarza Zarządu, dokonuje się poprzez głosowanie na każdego kandydata oddzielnie.  </w:t>
      </w:r>
    </w:p>
    <w:p w14:paraId="6994FB4B" w14:textId="77777777" w:rsidR="00C60D85" w:rsidRDefault="00524E8F">
      <w:pPr>
        <w:numPr>
          <w:ilvl w:val="0"/>
          <w:numId w:val="4"/>
        </w:numPr>
        <w:ind w:right="0" w:hanging="358"/>
      </w:pPr>
      <w:r>
        <w:t xml:space="preserve">Pozostałych członków Zarządu wybiera się łącznie. </w:t>
      </w:r>
    </w:p>
    <w:p w14:paraId="13794ABC" w14:textId="77777777" w:rsidR="00C60D85" w:rsidRDefault="00524E8F">
      <w:pPr>
        <w:spacing w:after="0" w:line="259" w:lineRule="auto"/>
        <w:ind w:left="358" w:right="0" w:firstLine="0"/>
        <w:jc w:val="left"/>
      </w:pPr>
      <w:r>
        <w:t xml:space="preserve"> </w:t>
      </w:r>
    </w:p>
    <w:p w14:paraId="2F34C3A6" w14:textId="77777777" w:rsidR="00C60D85" w:rsidRDefault="00524E8F">
      <w:pPr>
        <w:ind w:left="4395" w:right="0"/>
      </w:pPr>
      <w:r>
        <w:t xml:space="preserve">§ 5 </w:t>
      </w:r>
    </w:p>
    <w:p w14:paraId="1642775F" w14:textId="77777777" w:rsidR="00C60D85" w:rsidRDefault="00524E8F">
      <w:pPr>
        <w:numPr>
          <w:ilvl w:val="0"/>
          <w:numId w:val="5"/>
        </w:numPr>
        <w:ind w:right="0" w:hanging="358"/>
      </w:pPr>
      <w:r>
        <w:t xml:space="preserve">Walne Zebranie wybiera Prezesa Zarządu, Wiceprezesa Zarządu, Skarbnika Zarządu, Sekretarza Zarządu oraz pozostałych członków Zarządu zwykłą większością głosów uprawnionych do głosowania uczestników. </w:t>
      </w:r>
    </w:p>
    <w:p w14:paraId="0EEA369B" w14:textId="77777777" w:rsidR="00C60D85" w:rsidRDefault="00524E8F">
      <w:pPr>
        <w:numPr>
          <w:ilvl w:val="0"/>
          <w:numId w:val="5"/>
        </w:numPr>
        <w:ind w:right="0" w:hanging="358"/>
      </w:pPr>
      <w:r>
        <w:t xml:space="preserve">Jeżeli zgłoszony zostanie tylko jeden kandydat na Prezesa Zarządu, Wiceprezesa Zarządu, Skarbnika Zarządu lub Sekretarza Zarządu, lub liczba zgłoszonych kandydatów na pozostałych członków zarządu jest równa liczbie wybieranych, przeprowadza się głosowanie jawne przez podniesienie ręki. </w:t>
      </w:r>
    </w:p>
    <w:p w14:paraId="4A3D8989" w14:textId="77777777" w:rsidR="00C60D85" w:rsidRDefault="00524E8F">
      <w:pPr>
        <w:numPr>
          <w:ilvl w:val="0"/>
          <w:numId w:val="5"/>
        </w:numPr>
        <w:ind w:right="0" w:hanging="358"/>
      </w:pPr>
      <w:r>
        <w:t xml:space="preserve">Jeżeli zgłoszonych zostanie dwóch lub więcej kandydatów na Prezesa Zarządu, Wiceprezesa Zarządu, Skarbnika Zarządu  i Sekretarza Zarządu, lub więcej kandydatów na pozostałych członków zarządu, a niżeli jest wybieranych,  wybory przeprowadza się przy pomocy karty do głosowania, na której umieszcza się według kolejności alfabetycznej nazwiska wszystkich kandydatów.  Podczas wyborów można oddać głos  na tylu kandydatów, ilu jest przewidzianych do powołania lub na mniejszą ich liczbę. Oddanie głosu na większą liczbę kandydatów powoduje nieważność głosu. Wybranymi  w skład Zarządu pozostają kandydaci, którzy otrzymali największą liczbę głosów. </w:t>
      </w:r>
    </w:p>
    <w:p w14:paraId="35D23392" w14:textId="77777777" w:rsidR="00C60D85" w:rsidRDefault="00524E8F">
      <w:pPr>
        <w:numPr>
          <w:ilvl w:val="0"/>
          <w:numId w:val="5"/>
        </w:numPr>
        <w:ind w:right="0" w:hanging="358"/>
      </w:pPr>
      <w:r>
        <w:t xml:space="preserve">Jeżeli tę samą największą liczbę głosów uzyskało dwóch lub więcej kandydatów                       w przypadku wyborów na Prezesa Zarządu, Wiceprezesa Zarządu, Skarbnika Zarządu lub Sekretarza Zarządu, zarządza się dodatkowe głosowanie. Przy dodatkowym głosowaniu na karcie do głosowania umieszcza się tylko kandydatów, którzy w poprzednim głosowaniu uzyskali tę samą największa liczbę głosów. </w:t>
      </w:r>
    </w:p>
    <w:p w14:paraId="5C1149F8" w14:textId="77777777" w:rsidR="00C60D85" w:rsidRDefault="00524E8F">
      <w:pPr>
        <w:spacing w:after="0" w:line="259" w:lineRule="auto"/>
        <w:ind w:left="0" w:right="0" w:firstLine="0"/>
        <w:jc w:val="left"/>
      </w:pPr>
      <w:r>
        <w:t xml:space="preserve"> </w:t>
      </w:r>
    </w:p>
    <w:p w14:paraId="1E4F9872" w14:textId="77777777" w:rsidR="00C60D85" w:rsidRDefault="00524E8F">
      <w:pPr>
        <w:ind w:left="4395" w:right="0"/>
      </w:pPr>
      <w:r>
        <w:t xml:space="preserve">§ 6 </w:t>
      </w:r>
    </w:p>
    <w:p w14:paraId="2F85ED2E" w14:textId="65FFB6AF" w:rsidR="00C60D85" w:rsidRDefault="00524E8F" w:rsidP="00524E8F">
      <w:pPr>
        <w:ind w:left="-5" w:right="0"/>
      </w:pPr>
      <w:r>
        <w:t xml:space="preserve">Postanowienia § 5 ust 4 stosuje się odpowiednio do kandydatów na pozostałych członków zarządu, którzy otrzymali równą najmniejszą liczbę głosów, upoważniającą do wyboru  w skład Zarządu.   </w:t>
      </w:r>
    </w:p>
    <w:p w14:paraId="1939A023" w14:textId="78BDB474" w:rsidR="006A6422" w:rsidRDefault="00524E8F">
      <w:pPr>
        <w:spacing w:after="16" w:line="264" w:lineRule="auto"/>
        <w:ind w:left="0" w:right="0" w:firstLine="4325"/>
        <w:jc w:val="left"/>
      </w:pPr>
      <w:r>
        <w:t xml:space="preserve">§ </w:t>
      </w:r>
      <w:r w:rsidR="006A6422">
        <w:t>7</w:t>
      </w:r>
    </w:p>
    <w:p w14:paraId="5F49746F" w14:textId="29A86B67" w:rsidR="00C60D85" w:rsidRDefault="00524E8F" w:rsidP="00524E8F">
      <w:pPr>
        <w:pStyle w:val="Akapitzlist"/>
        <w:numPr>
          <w:ilvl w:val="0"/>
          <w:numId w:val="11"/>
        </w:numPr>
        <w:spacing w:after="16" w:line="264" w:lineRule="auto"/>
        <w:ind w:left="284" w:right="0" w:hanging="284"/>
      </w:pPr>
      <w:r>
        <w:t xml:space="preserve">Wybory przeprowadza się w głosowaniu jawnym lub tajnym, w zależności od przewidzianych niniejszym regulaminem sytuacjach z zastrzeżeniem ust 2. </w:t>
      </w:r>
    </w:p>
    <w:p w14:paraId="2004A02A" w14:textId="79C29413" w:rsidR="00C60D85" w:rsidRDefault="00524E8F" w:rsidP="00524E8F">
      <w:pPr>
        <w:pStyle w:val="Akapitzlist"/>
        <w:numPr>
          <w:ilvl w:val="0"/>
          <w:numId w:val="11"/>
        </w:numPr>
        <w:spacing w:after="16" w:line="264" w:lineRule="auto"/>
        <w:ind w:left="284" w:right="0" w:hanging="284"/>
      </w:pPr>
      <w:r>
        <w:t xml:space="preserve">Walne Zebranie zwykłą większością głosów uprawnionych uczestników, na wniosek jednego z nich może zmienić przewidziany niniejszym Regulaminem sposób głosowania  </w:t>
      </w:r>
      <w:r>
        <w:br/>
        <w:t>w zakresie jego utajnienia.</w:t>
      </w:r>
    </w:p>
    <w:p w14:paraId="07420E24" w14:textId="77777777" w:rsidR="00524E8F" w:rsidRDefault="00524E8F" w:rsidP="00524E8F">
      <w:pPr>
        <w:pStyle w:val="Akapitzlist"/>
        <w:spacing w:after="16" w:line="264" w:lineRule="auto"/>
        <w:ind w:right="0" w:firstLine="0"/>
        <w:jc w:val="left"/>
      </w:pPr>
    </w:p>
    <w:p w14:paraId="6C813CED" w14:textId="6D56CF9B" w:rsidR="00C60D85" w:rsidRDefault="00524E8F">
      <w:pPr>
        <w:pStyle w:val="Nagwek2"/>
        <w:ind w:right="6"/>
      </w:pPr>
      <w:r>
        <w:t xml:space="preserve">§ </w:t>
      </w:r>
      <w:r w:rsidR="006A6422">
        <w:t>8</w:t>
      </w:r>
    </w:p>
    <w:p w14:paraId="350B4FDA" w14:textId="77777777" w:rsidR="00C60D85" w:rsidRDefault="00524E8F">
      <w:pPr>
        <w:numPr>
          <w:ilvl w:val="0"/>
          <w:numId w:val="8"/>
        </w:numPr>
        <w:ind w:right="0" w:hanging="240"/>
      </w:pPr>
      <w:r>
        <w:t xml:space="preserve">Głosowanie jawne odbywa się przez podniesienie ręki. </w:t>
      </w:r>
    </w:p>
    <w:p w14:paraId="0E032C80" w14:textId="77777777" w:rsidR="00C60D85" w:rsidRDefault="00524E8F">
      <w:pPr>
        <w:numPr>
          <w:ilvl w:val="0"/>
          <w:numId w:val="8"/>
        </w:numPr>
        <w:ind w:right="0" w:hanging="240"/>
      </w:pPr>
      <w:r>
        <w:t xml:space="preserve">Głosowanie tajne odbywa się przy wykorzystaniu kart do głosowania. </w:t>
      </w:r>
    </w:p>
    <w:p w14:paraId="1D391857" w14:textId="77777777" w:rsidR="00524E8F" w:rsidRDefault="00524E8F" w:rsidP="00524E8F">
      <w:pPr>
        <w:ind w:left="240" w:right="0" w:firstLine="0"/>
      </w:pPr>
    </w:p>
    <w:p w14:paraId="2ACED6DC" w14:textId="504E95B2" w:rsidR="00C60D85" w:rsidRDefault="00524E8F">
      <w:pPr>
        <w:pStyle w:val="Nagwek2"/>
        <w:ind w:right="6"/>
      </w:pPr>
      <w:r>
        <w:lastRenderedPageBreak/>
        <w:t xml:space="preserve">§ </w:t>
      </w:r>
      <w:r w:rsidR="006A6422">
        <w:t>9</w:t>
      </w:r>
    </w:p>
    <w:p w14:paraId="5C157DC7" w14:textId="77777777" w:rsidR="00C60D85" w:rsidRDefault="00524E8F">
      <w:pPr>
        <w:numPr>
          <w:ilvl w:val="0"/>
          <w:numId w:val="9"/>
        </w:numPr>
        <w:ind w:right="0" w:hanging="358"/>
      </w:pPr>
      <w:r>
        <w:t xml:space="preserve">Niezależnie od określonej w § 11 i przyjętej formy głosowania, nad sprawnym jego przebiegiem czuwa komisja skrutacyjna.  </w:t>
      </w:r>
    </w:p>
    <w:p w14:paraId="3F871C8D" w14:textId="77777777" w:rsidR="00C60D85" w:rsidRDefault="00524E8F">
      <w:pPr>
        <w:numPr>
          <w:ilvl w:val="0"/>
          <w:numId w:val="9"/>
        </w:numPr>
        <w:ind w:right="0" w:hanging="358"/>
      </w:pPr>
      <w:r>
        <w:t xml:space="preserve">W skład komisji skrutacyjnej wchodzi trzy osoby wybrane przez Walne Zebranie spośród jego Członków w głosowaniu jawnym. </w:t>
      </w:r>
    </w:p>
    <w:p w14:paraId="3D5F1E38" w14:textId="77777777" w:rsidR="00C60D85" w:rsidRDefault="00524E8F">
      <w:pPr>
        <w:numPr>
          <w:ilvl w:val="0"/>
          <w:numId w:val="9"/>
        </w:numPr>
        <w:ind w:right="0" w:hanging="358"/>
      </w:pPr>
      <w:r>
        <w:t xml:space="preserve">Członkowie komisji przed rozpoczęciem jej prac wybierają spośród siebie przewodniczącego i sekretarza. </w:t>
      </w:r>
    </w:p>
    <w:p w14:paraId="051731C0" w14:textId="77777777" w:rsidR="00C60D85" w:rsidRDefault="00524E8F">
      <w:pPr>
        <w:numPr>
          <w:ilvl w:val="0"/>
          <w:numId w:val="9"/>
        </w:numPr>
        <w:ind w:right="0" w:hanging="358"/>
      </w:pPr>
      <w:r>
        <w:t xml:space="preserve">Członkowie komisji skrutacyjnej nie mogą być zgłaszani, jako kandydaci w wyborach.  </w:t>
      </w:r>
    </w:p>
    <w:p w14:paraId="65DC3956" w14:textId="77777777" w:rsidR="00C60D85" w:rsidRDefault="00524E8F">
      <w:pPr>
        <w:spacing w:after="17" w:line="259" w:lineRule="auto"/>
        <w:ind w:left="0" w:right="0" w:firstLine="0"/>
        <w:jc w:val="left"/>
      </w:pPr>
      <w:r>
        <w:t xml:space="preserve"> </w:t>
      </w:r>
    </w:p>
    <w:p w14:paraId="4C9086FC" w14:textId="559E1011" w:rsidR="00C60D85" w:rsidRDefault="00524E8F">
      <w:pPr>
        <w:pStyle w:val="Nagwek2"/>
        <w:ind w:right="6"/>
      </w:pPr>
      <w:r>
        <w:t>§ 1</w:t>
      </w:r>
      <w:r w:rsidR="006A6422">
        <w:t>0</w:t>
      </w:r>
    </w:p>
    <w:p w14:paraId="5F975D38" w14:textId="77777777" w:rsidR="00C60D85" w:rsidRDefault="00524E8F">
      <w:pPr>
        <w:numPr>
          <w:ilvl w:val="0"/>
          <w:numId w:val="10"/>
        </w:numPr>
        <w:ind w:right="0" w:hanging="300"/>
      </w:pPr>
      <w:r>
        <w:t xml:space="preserve">Komisja skrutacyjna przeprowadza wszystkie czynności związane z przygotowaniem, przeprowadzeniem, ustaleniem i ogłoszeniem wyników głosowania.  </w:t>
      </w:r>
    </w:p>
    <w:p w14:paraId="4CE007DB" w14:textId="77777777" w:rsidR="00C60D85" w:rsidRDefault="00524E8F">
      <w:pPr>
        <w:numPr>
          <w:ilvl w:val="0"/>
          <w:numId w:val="10"/>
        </w:numPr>
        <w:ind w:right="0" w:hanging="300"/>
      </w:pPr>
      <w:r>
        <w:t xml:space="preserve">Z każdego głosowania dokonywanego przy pomocy kart do głosowania komisja skrutacyjna sporządza protokół, w którym zawarte są informacje o przebiegu i wynikach głosowania. Karty do głosowania, złożone w trakcie danego głosowania stanowią załącznik do protokołu komisji skrutacyjnej z tego głosowania.  </w:t>
      </w:r>
    </w:p>
    <w:p w14:paraId="499A4695" w14:textId="77777777" w:rsidR="00C60D85" w:rsidRDefault="00524E8F">
      <w:pPr>
        <w:numPr>
          <w:ilvl w:val="0"/>
          <w:numId w:val="10"/>
        </w:numPr>
        <w:ind w:right="0" w:hanging="300"/>
      </w:pPr>
      <w:r>
        <w:t xml:space="preserve">Protokół komisji skrutacyjnej powinien zawierać w szczególności: </w:t>
      </w:r>
    </w:p>
    <w:p w14:paraId="3E929CCB" w14:textId="77777777" w:rsidR="00C60D85" w:rsidRDefault="00524E8F">
      <w:pPr>
        <w:numPr>
          <w:ilvl w:val="1"/>
          <w:numId w:val="10"/>
        </w:numPr>
        <w:ind w:right="0" w:hanging="259"/>
      </w:pPr>
      <w:r>
        <w:t xml:space="preserve">skład osobowy komisji skrutacyjnej, </w:t>
      </w:r>
    </w:p>
    <w:p w14:paraId="1995E958" w14:textId="77777777" w:rsidR="00C60D85" w:rsidRDefault="00524E8F">
      <w:pPr>
        <w:numPr>
          <w:ilvl w:val="1"/>
          <w:numId w:val="10"/>
        </w:numPr>
        <w:ind w:right="0" w:hanging="259"/>
      </w:pPr>
      <w:r>
        <w:t xml:space="preserve">określenie przedmiotu głosowania, </w:t>
      </w:r>
    </w:p>
    <w:p w14:paraId="2725A764" w14:textId="77777777" w:rsidR="00C60D85" w:rsidRDefault="00524E8F">
      <w:pPr>
        <w:numPr>
          <w:ilvl w:val="1"/>
          <w:numId w:val="10"/>
        </w:numPr>
        <w:ind w:right="0" w:hanging="259"/>
      </w:pPr>
      <w:r>
        <w:t xml:space="preserve">określenie liczby uprawnionych do głosowania, liczby biorących udział w głosowaniu, ilości oddanych głosów ważnych i nieważnych, d) wyniki głosowania, </w:t>
      </w:r>
    </w:p>
    <w:p w14:paraId="6A9379AC" w14:textId="77777777" w:rsidR="00C60D85" w:rsidRDefault="00524E8F">
      <w:pPr>
        <w:ind w:left="293" w:right="0"/>
      </w:pPr>
      <w:r>
        <w:t xml:space="preserve">e) podpisy członków komisji skrutacyjnej. </w:t>
      </w:r>
    </w:p>
    <w:p w14:paraId="36AFAD3A" w14:textId="77777777" w:rsidR="00C60D85" w:rsidRDefault="00524E8F">
      <w:pPr>
        <w:spacing w:after="17" w:line="259" w:lineRule="auto"/>
        <w:ind w:left="57" w:right="0" w:firstLine="0"/>
        <w:jc w:val="center"/>
      </w:pPr>
      <w:r>
        <w:t xml:space="preserve"> </w:t>
      </w:r>
    </w:p>
    <w:p w14:paraId="0C955993" w14:textId="1272179D" w:rsidR="00C60D85" w:rsidRDefault="00524E8F">
      <w:pPr>
        <w:pStyle w:val="Nagwek2"/>
        <w:ind w:right="6"/>
      </w:pPr>
      <w:r>
        <w:t>§ 1</w:t>
      </w:r>
      <w:r w:rsidR="006A6422">
        <w:t>1</w:t>
      </w:r>
      <w:r>
        <w:t xml:space="preserve"> </w:t>
      </w:r>
    </w:p>
    <w:p w14:paraId="589A052A" w14:textId="322D8B36" w:rsidR="00C60D85" w:rsidRDefault="00524E8F">
      <w:pPr>
        <w:ind w:left="268" w:right="0" w:hanging="283"/>
      </w:pPr>
      <w:r>
        <w:t xml:space="preserve">     W przypadku głosowania jawnego komisja skrutacyjna nie sporządza protokołu, po ustaleniu i ogłoszeniu przez komisję wyniku głosowania, odnotowuje się wynik w protokole  </w:t>
      </w:r>
      <w:r>
        <w:br/>
        <w:t xml:space="preserve">z obrad Walnego Zebrania.  </w:t>
      </w:r>
    </w:p>
    <w:p w14:paraId="27C4EEE8" w14:textId="77777777" w:rsidR="00C60D85" w:rsidRDefault="00524E8F">
      <w:pPr>
        <w:spacing w:after="0" w:line="259" w:lineRule="auto"/>
        <w:ind w:left="0" w:right="0" w:firstLine="0"/>
        <w:jc w:val="left"/>
      </w:pPr>
      <w:r>
        <w:t xml:space="preserve"> </w:t>
      </w:r>
    </w:p>
    <w:p w14:paraId="490DFB2B" w14:textId="77777777" w:rsidR="00C60D85" w:rsidRDefault="00524E8F">
      <w:pPr>
        <w:spacing w:after="0" w:line="259" w:lineRule="auto"/>
        <w:ind w:left="0" w:right="0" w:firstLine="0"/>
        <w:jc w:val="left"/>
      </w:pPr>
      <w:r>
        <w:t xml:space="preserve"> </w:t>
      </w:r>
    </w:p>
    <w:sectPr w:rsidR="00C60D85">
      <w:footerReference w:type="default" r:id="rId7"/>
      <w:pgSz w:w="11906" w:h="16838"/>
      <w:pgMar w:top="1009" w:right="1414" w:bottom="1475"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D9102" w14:textId="77777777" w:rsidR="00524E8F" w:rsidRDefault="00524E8F" w:rsidP="00524E8F">
      <w:pPr>
        <w:spacing w:after="0" w:line="240" w:lineRule="auto"/>
      </w:pPr>
      <w:r>
        <w:separator/>
      </w:r>
    </w:p>
  </w:endnote>
  <w:endnote w:type="continuationSeparator" w:id="0">
    <w:p w14:paraId="5DD65E9C" w14:textId="77777777" w:rsidR="00524E8F" w:rsidRDefault="00524E8F" w:rsidP="0052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521491"/>
      <w:docPartObj>
        <w:docPartGallery w:val="Page Numbers (Bottom of Page)"/>
        <w:docPartUnique/>
      </w:docPartObj>
    </w:sdtPr>
    <w:sdtEndPr/>
    <w:sdtContent>
      <w:p w14:paraId="45A588F7" w14:textId="5406797C" w:rsidR="00524E8F" w:rsidRDefault="00524E8F">
        <w:pPr>
          <w:pStyle w:val="Stopka"/>
          <w:jc w:val="right"/>
        </w:pPr>
        <w:r>
          <w:fldChar w:fldCharType="begin"/>
        </w:r>
        <w:r>
          <w:instrText>PAGE   \* MERGEFORMAT</w:instrText>
        </w:r>
        <w:r>
          <w:fldChar w:fldCharType="separate"/>
        </w:r>
        <w:r>
          <w:t>2</w:t>
        </w:r>
        <w:r>
          <w:fldChar w:fldCharType="end"/>
        </w:r>
      </w:p>
    </w:sdtContent>
  </w:sdt>
  <w:p w14:paraId="35BC5A11" w14:textId="77777777" w:rsidR="00524E8F" w:rsidRDefault="00524E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A6E50" w14:textId="77777777" w:rsidR="00524E8F" w:rsidRDefault="00524E8F" w:rsidP="00524E8F">
      <w:pPr>
        <w:spacing w:after="0" w:line="240" w:lineRule="auto"/>
      </w:pPr>
      <w:r>
        <w:separator/>
      </w:r>
    </w:p>
  </w:footnote>
  <w:footnote w:type="continuationSeparator" w:id="0">
    <w:p w14:paraId="269B21C6" w14:textId="77777777" w:rsidR="00524E8F" w:rsidRDefault="00524E8F" w:rsidP="00524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584C"/>
    <w:multiLevelType w:val="hybridMultilevel"/>
    <w:tmpl w:val="B2BAF7F8"/>
    <w:lvl w:ilvl="0" w:tplc="70E8D7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CC7C46"/>
    <w:multiLevelType w:val="hybridMultilevel"/>
    <w:tmpl w:val="D200F614"/>
    <w:lvl w:ilvl="0" w:tplc="0862F228">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746F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A031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AA4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691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29C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CC6C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EC3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0645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515084"/>
    <w:multiLevelType w:val="hybridMultilevel"/>
    <w:tmpl w:val="61BAB98C"/>
    <w:lvl w:ilvl="0" w:tplc="E75A1DF8">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2909C">
      <w:start w:val="1"/>
      <w:numFmt w:val="lowerLetter"/>
      <w:lvlText w:val="%2)"/>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44511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4EE2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48D1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20BC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8D24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0642C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287E7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A5258F"/>
    <w:multiLevelType w:val="hybridMultilevel"/>
    <w:tmpl w:val="1D9E8730"/>
    <w:lvl w:ilvl="0" w:tplc="A3488ED0">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5A37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F8EA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8CC2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C040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126F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74E4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F6C2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8CC8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793814"/>
    <w:multiLevelType w:val="hybridMultilevel"/>
    <w:tmpl w:val="1F4CEDC8"/>
    <w:lvl w:ilvl="0" w:tplc="B94AD8F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C002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B5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FC6F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C6E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0271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0D6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0EE6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66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4160785"/>
    <w:multiLevelType w:val="hybridMultilevel"/>
    <w:tmpl w:val="685AB83A"/>
    <w:lvl w:ilvl="0" w:tplc="41AA9D7E">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E2AD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8CE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4E9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25F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CD6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187B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000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6F1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A90C3C"/>
    <w:multiLevelType w:val="hybridMultilevel"/>
    <w:tmpl w:val="A91C0B0A"/>
    <w:lvl w:ilvl="0" w:tplc="FFFFFFFF">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653" w:hanging="360"/>
      </w:pPr>
    </w:lvl>
    <w:lvl w:ilvl="2" w:tplc="FFFFFFFF">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2F1F65"/>
    <w:multiLevelType w:val="hybridMultilevel"/>
    <w:tmpl w:val="4E9A00D4"/>
    <w:lvl w:ilvl="0" w:tplc="FBF23FB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409D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9EBB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FE0C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ED3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CE3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4A30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E1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8A5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FC3DEC"/>
    <w:multiLevelType w:val="hybridMultilevel"/>
    <w:tmpl w:val="7CCC14FA"/>
    <w:lvl w:ilvl="0" w:tplc="0CF0C16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0457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700E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8A92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F4D1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ECB3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E6C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836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BC9C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79756E7"/>
    <w:multiLevelType w:val="hybridMultilevel"/>
    <w:tmpl w:val="2796F93E"/>
    <w:lvl w:ilvl="0" w:tplc="5B600B74">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5EA9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AE8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E450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233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2CC7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A0AA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2D0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6C2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985D1C"/>
    <w:multiLevelType w:val="hybridMultilevel"/>
    <w:tmpl w:val="9360667C"/>
    <w:lvl w:ilvl="0" w:tplc="3E4C7A1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AE60E">
      <w:start w:val="1"/>
      <w:numFmt w:val="decimal"/>
      <w:lvlText w:val="%2)"/>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6E04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A072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AEF2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BAACC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6420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6291F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C1EA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BF2CE2"/>
    <w:multiLevelType w:val="hybridMultilevel"/>
    <w:tmpl w:val="0AAA6CB6"/>
    <w:lvl w:ilvl="0" w:tplc="000AD298">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613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44B8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E208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4A9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C40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4D7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85E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68F7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25113094">
    <w:abstractNumId w:val="3"/>
  </w:num>
  <w:num w:numId="2" w16cid:durableId="1704401810">
    <w:abstractNumId w:val="10"/>
  </w:num>
  <w:num w:numId="3" w16cid:durableId="1078745830">
    <w:abstractNumId w:val="7"/>
  </w:num>
  <w:num w:numId="4" w16cid:durableId="1397971181">
    <w:abstractNumId w:val="11"/>
  </w:num>
  <w:num w:numId="5" w16cid:durableId="1352956001">
    <w:abstractNumId w:val="5"/>
  </w:num>
  <w:num w:numId="6" w16cid:durableId="1081607710">
    <w:abstractNumId w:val="8"/>
  </w:num>
  <w:num w:numId="7" w16cid:durableId="2014380820">
    <w:abstractNumId w:val="9"/>
  </w:num>
  <w:num w:numId="8" w16cid:durableId="294604063">
    <w:abstractNumId w:val="4"/>
  </w:num>
  <w:num w:numId="9" w16cid:durableId="137497504">
    <w:abstractNumId w:val="1"/>
  </w:num>
  <w:num w:numId="10" w16cid:durableId="162015050">
    <w:abstractNumId w:val="2"/>
  </w:num>
  <w:num w:numId="11" w16cid:durableId="787239111">
    <w:abstractNumId w:val="0"/>
  </w:num>
  <w:num w:numId="12" w16cid:durableId="213737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D85"/>
    <w:rsid w:val="000F2AF7"/>
    <w:rsid w:val="00524E8F"/>
    <w:rsid w:val="006A6422"/>
    <w:rsid w:val="007679F3"/>
    <w:rsid w:val="00A74E25"/>
    <w:rsid w:val="00B12DD1"/>
    <w:rsid w:val="00C60D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84B0"/>
  <w15:docId w15:val="{E506D46C-302F-4FEA-A482-7E2BE948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7" w:lineRule="auto"/>
      <w:ind w:left="10" w:right="3"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26" w:line="259" w:lineRule="auto"/>
      <w:ind w:right="9"/>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pacing w:after="18" w:line="259" w:lineRule="auto"/>
      <w:ind w:left="10" w:right="3" w:hanging="10"/>
      <w:jc w:val="center"/>
      <w:outlineLvl w:val="1"/>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4"/>
    </w:rPr>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Akapitzlist">
    <w:name w:val="List Paragraph"/>
    <w:basedOn w:val="Normalny"/>
    <w:uiPriority w:val="34"/>
    <w:qFormat/>
    <w:rsid w:val="00524E8F"/>
    <w:pPr>
      <w:ind w:left="720"/>
      <w:contextualSpacing/>
    </w:pPr>
  </w:style>
  <w:style w:type="paragraph" w:styleId="Nagwek">
    <w:name w:val="header"/>
    <w:basedOn w:val="Normalny"/>
    <w:link w:val="NagwekZnak"/>
    <w:uiPriority w:val="99"/>
    <w:unhideWhenUsed/>
    <w:rsid w:val="00524E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4E8F"/>
    <w:rPr>
      <w:rFonts w:ascii="Times New Roman" w:eastAsia="Times New Roman" w:hAnsi="Times New Roman" w:cs="Times New Roman"/>
      <w:color w:val="000000"/>
    </w:rPr>
  </w:style>
  <w:style w:type="paragraph" w:styleId="Stopka">
    <w:name w:val="footer"/>
    <w:basedOn w:val="Normalny"/>
    <w:link w:val="StopkaZnak"/>
    <w:uiPriority w:val="99"/>
    <w:unhideWhenUsed/>
    <w:rsid w:val="00524E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4E8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891</Words>
  <Characters>5350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cp:lastModifiedBy>ewelina.dabrowska</cp:lastModifiedBy>
  <cp:revision>4</cp:revision>
  <dcterms:created xsi:type="dcterms:W3CDTF">2025-05-08T11:31:00Z</dcterms:created>
  <dcterms:modified xsi:type="dcterms:W3CDTF">2025-05-13T08:33:00Z</dcterms:modified>
</cp:coreProperties>
</file>